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7CBDB" w14:textId="77777777" w:rsidR="009A7BF2" w:rsidRDefault="009A7BF2">
      <w:pPr>
        <w:rPr>
          <w:b/>
          <w:bCs/>
        </w:rPr>
      </w:pPr>
    </w:p>
    <w:p w14:paraId="46FC1B36" w14:textId="44ADBAE3" w:rsidR="00A9204E" w:rsidRDefault="004E1943">
      <w:pPr>
        <w:rPr>
          <w:b/>
          <w:bCs/>
        </w:rPr>
      </w:pPr>
      <w:r w:rsidRPr="00CD7E37">
        <w:rPr>
          <w:b/>
          <w:bCs/>
        </w:rPr>
        <w:t xml:space="preserve">Mycology Notes 2025(4) </w:t>
      </w:r>
      <w:proofErr w:type="gramStart"/>
      <w:r w:rsidR="00E6661A">
        <w:rPr>
          <w:b/>
          <w:bCs/>
        </w:rPr>
        <w:t>June</w:t>
      </w:r>
      <w:r w:rsidR="00EA50E2">
        <w:rPr>
          <w:b/>
          <w:bCs/>
        </w:rPr>
        <w:t xml:space="preserve">  </w:t>
      </w:r>
      <w:r w:rsidR="00EA50E2" w:rsidRPr="00EA50E2">
        <w:t>(</w:t>
      </w:r>
      <w:proofErr w:type="gramEnd"/>
      <w:r w:rsidR="00EA50E2" w:rsidRPr="00EA50E2">
        <w:t xml:space="preserve">OK </w:t>
      </w:r>
      <w:r w:rsidR="00EA50E2">
        <w:t xml:space="preserve">- </w:t>
      </w:r>
      <w:r w:rsidR="00EA50E2" w:rsidRPr="00EA50E2">
        <w:t>sent at the end of May)</w:t>
      </w:r>
    </w:p>
    <w:p w14:paraId="6AF6341A" w14:textId="77777777" w:rsidR="00E6661A" w:rsidRDefault="00E6661A">
      <w:pPr>
        <w:rPr>
          <w:b/>
          <w:bCs/>
        </w:rPr>
      </w:pPr>
    </w:p>
    <w:p w14:paraId="06D9C89F" w14:textId="66782314" w:rsidR="00C828CA" w:rsidRDefault="00C828CA">
      <w:pPr>
        <w:rPr>
          <w:b/>
          <w:bCs/>
        </w:rPr>
      </w:pPr>
      <w:r>
        <w:rPr>
          <w:b/>
          <w:bCs/>
        </w:rPr>
        <w:t>Links:</w:t>
      </w:r>
    </w:p>
    <w:p w14:paraId="7A99F956" w14:textId="0E991577" w:rsidR="00E6661A" w:rsidRDefault="00E6661A">
      <w:r w:rsidRPr="00C828CA">
        <w:t>Jeanette</w:t>
      </w:r>
      <w:r w:rsidR="00C828CA">
        <w:t xml:space="preserve"> Maddy sent the next three:</w:t>
      </w:r>
    </w:p>
    <w:p w14:paraId="34AFE245" w14:textId="77777777" w:rsidR="00C828CA" w:rsidRPr="00C828CA" w:rsidRDefault="00C828CA"/>
    <w:p w14:paraId="5E796240" w14:textId="497BF969" w:rsidR="00E6661A" w:rsidRPr="00E6661A" w:rsidRDefault="00E6661A" w:rsidP="00E6661A">
      <w:pPr>
        <w:rPr>
          <w:lang w:val="en-GB"/>
        </w:rPr>
      </w:pPr>
      <w:r w:rsidRPr="00C828CA">
        <w:rPr>
          <w:b/>
          <w:bCs/>
          <w:lang w:val="en-GB"/>
        </w:rPr>
        <w:t>Link to recent radio programme about mushrooms and their potential for use in furnishings etc</w:t>
      </w:r>
      <w:r w:rsidR="00C828CA">
        <w:rPr>
          <w:lang w:val="en-GB"/>
        </w:rPr>
        <w:t>.</w:t>
      </w:r>
    </w:p>
    <w:p w14:paraId="71BB27DC" w14:textId="77777777" w:rsidR="00E6661A" w:rsidRDefault="00E6661A" w:rsidP="00E6661A">
      <w:pPr>
        <w:rPr>
          <w:b/>
          <w:bCs/>
          <w:lang w:val="en-GB"/>
        </w:rPr>
      </w:pPr>
      <w:hyperlink r:id="rId10" w:tgtFrame="_blank" w:history="1">
        <w:r w:rsidRPr="00E6661A">
          <w:rPr>
            <w:rStyle w:val="Hyperlink"/>
            <w:b/>
            <w:bCs/>
            <w:lang w:val="en-GB"/>
          </w:rPr>
          <w:t>https://www.bbc.co.uk/sounds/play/m002brpj?partner=uk.co.bbc&amp;origin=share-mobile</w:t>
        </w:r>
      </w:hyperlink>
      <w:r w:rsidRPr="00E6661A">
        <w:rPr>
          <w:b/>
          <w:bCs/>
          <w:lang w:val="en-GB"/>
        </w:rPr>
        <w:t> </w:t>
      </w:r>
    </w:p>
    <w:p w14:paraId="650CC647" w14:textId="77777777" w:rsidR="009A7BF2" w:rsidRDefault="009A7BF2" w:rsidP="00E6661A">
      <w:pPr>
        <w:rPr>
          <w:b/>
          <w:bCs/>
          <w:lang w:val="en-GB"/>
        </w:rPr>
      </w:pPr>
    </w:p>
    <w:p w14:paraId="3BFA595E" w14:textId="738A73E0" w:rsidR="009A7BF2" w:rsidRPr="009A7BF2" w:rsidRDefault="009A7BF2" w:rsidP="009A7BF2">
      <w:pPr>
        <w:rPr>
          <w:b/>
          <w:bCs/>
          <w:lang w:val="en-GB"/>
        </w:rPr>
      </w:pPr>
      <w:r w:rsidRPr="009A7BF2">
        <w:rPr>
          <w:b/>
          <w:bCs/>
          <w:lang w:val="en-GB"/>
        </w:rPr>
        <w:t xml:space="preserve"> </w:t>
      </w:r>
      <w:r w:rsidR="00C828CA">
        <w:rPr>
          <w:b/>
          <w:bCs/>
          <w:lang w:val="en-GB"/>
        </w:rPr>
        <w:t>A</w:t>
      </w:r>
      <w:r w:rsidRPr="009A7BF2">
        <w:rPr>
          <w:b/>
          <w:bCs/>
          <w:lang w:val="en-GB"/>
        </w:rPr>
        <w:t xml:space="preserve"> link to some recent research </w:t>
      </w:r>
      <w:r>
        <w:rPr>
          <w:b/>
          <w:bCs/>
          <w:lang w:val="en-GB"/>
        </w:rPr>
        <w:t xml:space="preserve">on </w:t>
      </w:r>
      <w:r w:rsidRPr="009A7BF2">
        <w:rPr>
          <w:b/>
          <w:bCs/>
        </w:rPr>
        <w:t>dual‐mycorrhizal woody species</w:t>
      </w:r>
      <w:r>
        <w:rPr>
          <w:b/>
          <w:bCs/>
        </w:rPr>
        <w:t xml:space="preserve"> </w:t>
      </w:r>
      <w:r w:rsidRPr="009A7BF2">
        <w:rPr>
          <w:b/>
          <w:bCs/>
          <w:lang w:val="en-GB"/>
        </w:rPr>
        <w:t>that might be of interest.</w:t>
      </w:r>
    </w:p>
    <w:p w14:paraId="43562B21" w14:textId="49D089AB" w:rsidR="009A7BF2" w:rsidRPr="009A7BF2" w:rsidRDefault="00C828CA" w:rsidP="009A7BF2">
      <w:pPr>
        <w:rPr>
          <w:b/>
          <w:bCs/>
          <w:lang w:val="en-GB"/>
        </w:rPr>
      </w:pPr>
      <w:hyperlink r:id="rId11" w:history="1">
        <w:r w:rsidRPr="00E646EA">
          <w:rPr>
            <w:rStyle w:val="Hyperlink"/>
            <w:b/>
            <w:bCs/>
            <w:lang w:val="en-GB"/>
          </w:rPr>
          <w:t>https://www.news.uzh.ch/en/articles/media/2025/tree-fungi-symbioses.html</w:t>
        </w:r>
      </w:hyperlink>
      <w:r w:rsidR="009A7BF2">
        <w:rPr>
          <w:b/>
          <w:bCs/>
          <w:lang w:val="en-GB"/>
        </w:rPr>
        <w:t xml:space="preserve"> </w:t>
      </w:r>
    </w:p>
    <w:p w14:paraId="244DF197" w14:textId="77777777" w:rsidR="009A7BF2" w:rsidRPr="009A7BF2" w:rsidRDefault="009A7BF2" w:rsidP="009A7BF2">
      <w:pPr>
        <w:rPr>
          <w:b/>
          <w:bCs/>
          <w:lang w:val="en-GB"/>
        </w:rPr>
      </w:pPr>
    </w:p>
    <w:p w14:paraId="5BC165CE" w14:textId="79F5171E" w:rsidR="009A7BF2" w:rsidRPr="009A7BF2" w:rsidRDefault="009A7BF2" w:rsidP="009A7BF2">
      <w:pPr>
        <w:rPr>
          <w:b/>
          <w:bCs/>
          <w:lang w:val="en-GB"/>
        </w:rPr>
      </w:pPr>
      <w:r w:rsidRPr="009A7BF2">
        <w:rPr>
          <w:b/>
          <w:bCs/>
          <w:lang w:val="en-GB"/>
        </w:rPr>
        <w:t>Endophytic fungi inside leaves</w:t>
      </w:r>
    </w:p>
    <w:p w14:paraId="72D4E4F4" w14:textId="0CE08CB8" w:rsidR="009A7BF2" w:rsidRPr="00752311" w:rsidRDefault="009A7BF2" w:rsidP="00E6661A">
      <w:pPr>
        <w:rPr>
          <w:lang w:val="en-GB"/>
        </w:rPr>
      </w:pPr>
      <w:hyperlink r:id="rId12" w:history="1">
        <w:r w:rsidRPr="00752311">
          <w:rPr>
            <w:rStyle w:val="Hyperlink"/>
            <w:lang w:val="en-GB"/>
          </w:rPr>
          <w:t>https://www.ice.mpg.de/491257/PR_Walther</w:t>
        </w:r>
      </w:hyperlink>
    </w:p>
    <w:p w14:paraId="61CC4E47" w14:textId="77777777" w:rsidR="009A7BF2" w:rsidRDefault="009A7BF2" w:rsidP="00E6661A">
      <w:pPr>
        <w:rPr>
          <w:b/>
          <w:bCs/>
          <w:lang w:val="en-GB"/>
        </w:rPr>
      </w:pPr>
    </w:p>
    <w:p w14:paraId="4CD48E21" w14:textId="38C18D42" w:rsidR="00C828CA" w:rsidRDefault="00C828CA" w:rsidP="00E6661A">
      <w:pPr>
        <w:rPr>
          <w:lang w:val="en-GB"/>
        </w:rPr>
      </w:pPr>
      <w:r w:rsidRPr="00C828CA">
        <w:rPr>
          <w:lang w:val="en-GB"/>
        </w:rPr>
        <w:t xml:space="preserve">Not forgetting the </w:t>
      </w:r>
      <w:r w:rsidRPr="00EA50E2">
        <w:rPr>
          <w:b/>
          <w:bCs/>
          <w:lang w:val="en-GB"/>
        </w:rPr>
        <w:t>NWFG web page</w:t>
      </w:r>
      <w:r>
        <w:rPr>
          <w:lang w:val="en-GB"/>
        </w:rPr>
        <w:t xml:space="preserve">, Click &lt;Resources&gt; for useful links and &lt;Members Page&gt; for </w:t>
      </w:r>
      <w:r w:rsidR="00FF02E1">
        <w:rPr>
          <w:lang w:val="en-GB"/>
        </w:rPr>
        <w:t xml:space="preserve">past </w:t>
      </w:r>
      <w:r>
        <w:rPr>
          <w:lang w:val="en-GB"/>
        </w:rPr>
        <w:t>copies of these Notes.</w:t>
      </w:r>
      <w:r w:rsidR="00EA50E2">
        <w:rPr>
          <w:lang w:val="en-GB"/>
        </w:rPr>
        <w:t xml:space="preserve">  </w:t>
      </w:r>
      <w:hyperlink r:id="rId13" w:history="1">
        <w:r w:rsidR="00EA50E2" w:rsidRPr="00E646EA">
          <w:rPr>
            <w:rStyle w:val="Hyperlink"/>
            <w:lang w:val="en-GB"/>
          </w:rPr>
          <w:t>https://northwestfungusgroup.com/</w:t>
        </w:r>
      </w:hyperlink>
    </w:p>
    <w:p w14:paraId="72BD24E3" w14:textId="77777777" w:rsidR="00EA50E2" w:rsidRPr="00C828CA" w:rsidRDefault="00EA50E2" w:rsidP="00E6661A">
      <w:pPr>
        <w:rPr>
          <w:lang w:val="en-GB"/>
        </w:rPr>
      </w:pPr>
    </w:p>
    <w:p w14:paraId="1D06475E" w14:textId="651944D4" w:rsidR="00EB647D" w:rsidRDefault="00EB647D" w:rsidP="00EB647D">
      <w:pPr>
        <w:rPr>
          <w:lang w:val="en-GB"/>
        </w:rPr>
      </w:pPr>
      <w:r w:rsidRPr="00EB647D">
        <w:rPr>
          <w:b/>
          <w:bCs/>
          <w:lang w:val="en-GB"/>
        </w:rPr>
        <w:t>David Moore</w:t>
      </w:r>
      <w:r w:rsidR="00C828CA" w:rsidRPr="00FF02E1">
        <w:rPr>
          <w:lang w:val="en-GB"/>
        </w:rPr>
        <w:t xml:space="preserve">’s </w:t>
      </w:r>
      <w:r w:rsidR="00EA50E2">
        <w:rPr>
          <w:lang w:val="en-GB"/>
        </w:rPr>
        <w:t xml:space="preserve">useful </w:t>
      </w:r>
      <w:r w:rsidR="00C828CA" w:rsidRPr="00FF02E1">
        <w:rPr>
          <w:lang w:val="en-GB"/>
        </w:rPr>
        <w:t xml:space="preserve">page has been </w:t>
      </w:r>
      <w:r w:rsidR="00FF02E1" w:rsidRPr="00FF02E1">
        <w:rPr>
          <w:lang w:val="en-GB"/>
        </w:rPr>
        <w:t xml:space="preserve">noted </w:t>
      </w:r>
      <w:r w:rsidR="00EA50E2">
        <w:rPr>
          <w:lang w:val="en-GB"/>
        </w:rPr>
        <w:t xml:space="preserve">again </w:t>
      </w:r>
      <w:r w:rsidR="00FF02E1" w:rsidRPr="00FF02E1">
        <w:rPr>
          <w:lang w:val="en-GB"/>
        </w:rPr>
        <w:t xml:space="preserve">by others recently </w:t>
      </w:r>
      <w:r w:rsidR="00EA50E2">
        <w:rPr>
          <w:lang w:val="en-GB"/>
        </w:rPr>
        <w:t>(Ian Forward, MYFG)</w:t>
      </w:r>
      <w:r w:rsidR="00FF02E1" w:rsidRPr="00FF02E1">
        <w:rPr>
          <w:lang w:val="en-GB"/>
        </w:rPr>
        <w:t>– with many fungus items from statins to postage stamps</w:t>
      </w:r>
      <w:r w:rsidR="00EA50E2">
        <w:rPr>
          <w:lang w:val="en-GB"/>
        </w:rPr>
        <w:t>.</w:t>
      </w:r>
      <w:r w:rsidR="00FF02E1">
        <w:rPr>
          <w:lang w:val="en-GB"/>
        </w:rPr>
        <w:t xml:space="preserve">  </w:t>
      </w:r>
      <w:hyperlink r:id="rId14" w:history="1">
        <w:r w:rsidR="00752311" w:rsidRPr="00E646EA">
          <w:rPr>
            <w:rStyle w:val="Hyperlink"/>
            <w:lang w:val="en-GB"/>
          </w:rPr>
          <w:t>https://www.davidmoore.org.uk/</w:t>
        </w:r>
      </w:hyperlink>
    </w:p>
    <w:p w14:paraId="37DE0922" w14:textId="77777777" w:rsidR="00752311" w:rsidRPr="00EB647D" w:rsidRDefault="00752311" w:rsidP="00EB647D">
      <w:pPr>
        <w:rPr>
          <w:lang w:val="en-GB"/>
        </w:rPr>
      </w:pPr>
    </w:p>
    <w:p w14:paraId="06184DC5" w14:textId="47CD53B4" w:rsidR="00FF02E1" w:rsidRPr="00E6661A" w:rsidRDefault="00FF02E1" w:rsidP="00E6661A">
      <w:pPr>
        <w:rPr>
          <w:b/>
          <w:bCs/>
          <w:lang w:val="en-GB"/>
        </w:rPr>
      </w:pPr>
      <w:r>
        <w:rPr>
          <w:b/>
          <w:bCs/>
          <w:lang w:val="en-GB"/>
        </w:rPr>
        <w:t>Journals:</w:t>
      </w:r>
    </w:p>
    <w:p w14:paraId="032F867D" w14:textId="77777777" w:rsidR="00E6661A" w:rsidRDefault="00E6661A">
      <w:pPr>
        <w:rPr>
          <w:b/>
          <w:bCs/>
        </w:rPr>
      </w:pPr>
    </w:p>
    <w:p w14:paraId="1E19D967" w14:textId="2E950507" w:rsidR="007A6FDD" w:rsidRPr="007A6FDD" w:rsidRDefault="007A6FDD" w:rsidP="007A6FDD">
      <w:pPr>
        <w:rPr>
          <w:b/>
          <w:bCs/>
          <w:lang w:val="en-GB"/>
        </w:rPr>
      </w:pPr>
      <w:r w:rsidRPr="007A6FDD">
        <w:rPr>
          <w:b/>
          <w:bCs/>
          <w:lang w:val="en-GB"/>
        </w:rPr>
        <w:t xml:space="preserve">British Wildlife 36.6 May 2025 </w:t>
      </w:r>
    </w:p>
    <w:p w14:paraId="044D4D4B" w14:textId="1A5AD383" w:rsidR="00166C94" w:rsidRPr="000917E7" w:rsidRDefault="00166C94" w:rsidP="007A6FDD">
      <w:pPr>
        <w:rPr>
          <w:lang w:val="en-GB"/>
        </w:rPr>
      </w:pPr>
      <w:r w:rsidRPr="000917E7">
        <w:rPr>
          <w:lang w:val="en-GB"/>
        </w:rPr>
        <w:t>Items on mycology:</w:t>
      </w:r>
    </w:p>
    <w:p w14:paraId="295D3536" w14:textId="6072C342" w:rsidR="00166C94" w:rsidRPr="000917E7" w:rsidRDefault="00166C94" w:rsidP="00166C94">
      <w:pPr>
        <w:rPr>
          <w:lang w:val="en-GB"/>
        </w:rPr>
      </w:pPr>
      <w:proofErr w:type="gramStart"/>
      <w:r w:rsidRPr="000917E7">
        <w:rPr>
          <w:lang w:val="en-GB"/>
        </w:rPr>
        <w:t>410  The</w:t>
      </w:r>
      <w:proofErr w:type="gramEnd"/>
      <w:r w:rsidRPr="000917E7">
        <w:rPr>
          <w:lang w:val="en-GB"/>
        </w:rPr>
        <w:t xml:space="preserve"> wood wide web: popular culture meets complex science.  David M. Wilkinson</w:t>
      </w:r>
    </w:p>
    <w:p w14:paraId="6FFD4683" w14:textId="78E40F67" w:rsidR="00166C94" w:rsidRPr="000917E7" w:rsidRDefault="00166C94" w:rsidP="00166C94">
      <w:pPr>
        <w:rPr>
          <w:lang w:val="en-GB"/>
        </w:rPr>
      </w:pPr>
      <w:proofErr w:type="gramStart"/>
      <w:r w:rsidRPr="000917E7">
        <w:rPr>
          <w:lang w:val="en-GB"/>
        </w:rPr>
        <w:t>466  Obituary</w:t>
      </w:r>
      <w:proofErr w:type="gramEnd"/>
      <w:r w:rsidRPr="000917E7">
        <w:rPr>
          <w:lang w:val="en-GB"/>
        </w:rPr>
        <w:t xml:space="preserve">: </w:t>
      </w:r>
      <w:bookmarkStart w:id="0" w:name="_Hlk198853085"/>
      <w:r w:rsidRPr="000917E7">
        <w:rPr>
          <w:lang w:val="en-GB"/>
        </w:rPr>
        <w:t xml:space="preserve">Richard </w:t>
      </w:r>
      <w:proofErr w:type="spellStart"/>
      <w:r w:rsidRPr="000917E7">
        <w:rPr>
          <w:lang w:val="en-GB"/>
        </w:rPr>
        <w:t>Fortey</w:t>
      </w:r>
      <w:proofErr w:type="spellEnd"/>
      <w:r w:rsidRPr="000917E7">
        <w:rPr>
          <w:lang w:val="en-GB"/>
        </w:rPr>
        <w:t xml:space="preserve"> (1946-2025).  Peter Marren</w:t>
      </w:r>
      <w:bookmarkEnd w:id="0"/>
    </w:p>
    <w:p w14:paraId="3142AC43" w14:textId="749BDB4A" w:rsidR="00166C94" w:rsidRPr="000917E7" w:rsidRDefault="00166C94" w:rsidP="00166C94">
      <w:pPr>
        <w:rPr>
          <w:lang w:val="en-GB"/>
        </w:rPr>
      </w:pPr>
      <w:proofErr w:type="gramStart"/>
      <w:r w:rsidRPr="000917E7">
        <w:rPr>
          <w:lang w:val="en-GB"/>
        </w:rPr>
        <w:t>467  Book</w:t>
      </w:r>
      <w:proofErr w:type="gramEnd"/>
      <w:r w:rsidRPr="000917E7">
        <w:rPr>
          <w:lang w:val="en-GB"/>
        </w:rPr>
        <w:t xml:space="preserve"> review: Close Encounters of the Fungal Kind by Richard </w:t>
      </w:r>
      <w:proofErr w:type="spellStart"/>
      <w:r w:rsidRPr="000917E7">
        <w:rPr>
          <w:lang w:val="en-GB"/>
        </w:rPr>
        <w:t>Fortey</w:t>
      </w:r>
      <w:proofErr w:type="spellEnd"/>
      <w:r w:rsidRPr="000917E7">
        <w:rPr>
          <w:lang w:val="en-GB"/>
        </w:rPr>
        <w:t>.  Peter Marren</w:t>
      </w:r>
    </w:p>
    <w:p w14:paraId="313CF9DC" w14:textId="65D76113" w:rsidR="009C4332" w:rsidRDefault="009C4332" w:rsidP="00166C94">
      <w:pPr>
        <w:rPr>
          <w:b/>
          <w:bCs/>
          <w:lang w:val="en-GB"/>
        </w:rPr>
      </w:pPr>
    </w:p>
    <w:p w14:paraId="283208E3" w14:textId="77777777" w:rsidR="00EA50E2" w:rsidRDefault="00EA50E2">
      <w:pPr>
        <w:rPr>
          <w:b/>
          <w:bCs/>
        </w:rPr>
      </w:pPr>
    </w:p>
    <w:p w14:paraId="56A382A4" w14:textId="397DBFC0" w:rsidR="00814F47" w:rsidRDefault="00814F47">
      <w:proofErr w:type="spellStart"/>
      <w:r w:rsidRPr="00E6661A">
        <w:rPr>
          <w:b/>
          <w:bCs/>
        </w:rPr>
        <w:t>Coolia</w:t>
      </w:r>
      <w:proofErr w:type="spellEnd"/>
      <w:r w:rsidR="006B66BA" w:rsidRPr="00E6661A">
        <w:rPr>
          <w:b/>
          <w:bCs/>
        </w:rPr>
        <w:t xml:space="preserve"> 68(2) 2025</w:t>
      </w:r>
      <w:r w:rsidR="00A815AE">
        <w:t>.</w:t>
      </w:r>
      <w:r w:rsidR="006B66BA">
        <w:t xml:space="preserve"> </w:t>
      </w:r>
      <w:r w:rsidR="00A815AE">
        <w:t xml:space="preserve"> Quarterly Journal of the Netherlands Mycological Society. In Dutch but most articles with English summaries as copied here.</w:t>
      </w:r>
    </w:p>
    <w:p w14:paraId="2FE42405" w14:textId="6CA1AF36" w:rsidR="00A815AE" w:rsidRDefault="00A815AE">
      <w:r>
        <w:t>The NMV also circulates a monthly newsletter of species found, publications etc.</w:t>
      </w:r>
    </w:p>
    <w:p w14:paraId="3590BC40" w14:textId="11CB9026" w:rsidR="00314C39" w:rsidRDefault="006B66BA">
      <w:r>
        <w:t>Contents</w:t>
      </w:r>
      <w:r w:rsidR="00A815AE">
        <w:t>:</w:t>
      </w:r>
    </w:p>
    <w:p w14:paraId="4DCDA943" w14:textId="77777777" w:rsidR="006B66BA" w:rsidRDefault="006B66BA">
      <w:pPr>
        <w:rPr>
          <w:b/>
          <w:bCs/>
          <w:lang w:val="en"/>
        </w:rPr>
      </w:pPr>
    </w:p>
    <w:p w14:paraId="73EE72B7" w14:textId="0F5F15A2" w:rsidR="00314C39" w:rsidRPr="00C5698C" w:rsidRDefault="00C5698C">
      <w:pPr>
        <w:rPr>
          <w:b/>
          <w:bCs/>
          <w:lang w:val="en"/>
        </w:rPr>
      </w:pPr>
      <w:r w:rsidRPr="00C5698C">
        <w:rPr>
          <w:b/>
          <w:bCs/>
          <w:lang w:val="en"/>
        </w:rPr>
        <w:t>From The Chairman</w:t>
      </w:r>
      <w:r>
        <w:rPr>
          <w:b/>
          <w:bCs/>
          <w:lang w:val="en"/>
        </w:rPr>
        <w:t xml:space="preserve"> </w:t>
      </w:r>
      <w:r w:rsidR="006B66BA" w:rsidRPr="006B66BA">
        <w:rPr>
          <w:lang w:val="en"/>
        </w:rPr>
        <w:t>Kees van Vliet</w:t>
      </w:r>
      <w:r w:rsidR="006B66BA" w:rsidRPr="006B66BA">
        <w:rPr>
          <w:b/>
          <w:bCs/>
          <w:lang w:val="nl-NL"/>
        </w:rPr>
        <w:t xml:space="preserve"> </w:t>
      </w:r>
      <w:r w:rsidRPr="00C5698C">
        <w:rPr>
          <w:lang w:val="nl-NL"/>
        </w:rPr>
        <w:t xml:space="preserve">Coolia 68(2): </w:t>
      </w:r>
      <w:r>
        <w:rPr>
          <w:lang w:val="nl-NL"/>
        </w:rPr>
        <w:t>49</w:t>
      </w:r>
      <w:r w:rsidRPr="00C5698C">
        <w:rPr>
          <w:lang w:val="nl-NL"/>
        </w:rPr>
        <w:t>.</w:t>
      </w:r>
    </w:p>
    <w:p w14:paraId="602F3DB4" w14:textId="77777777" w:rsidR="006B66BA" w:rsidRDefault="006B66BA" w:rsidP="00C5698C">
      <w:pPr>
        <w:rPr>
          <w:lang w:val="nl-NL"/>
        </w:rPr>
      </w:pPr>
    </w:p>
    <w:p w14:paraId="7359CD17" w14:textId="4FC1FDB7" w:rsidR="00C5698C" w:rsidRPr="00C5698C" w:rsidRDefault="00C5698C" w:rsidP="00C5698C">
      <w:pPr>
        <w:rPr>
          <w:lang w:val="en-GB"/>
        </w:rPr>
      </w:pPr>
      <w:r>
        <w:rPr>
          <w:lang w:val="nl-NL"/>
        </w:rPr>
        <w:t xml:space="preserve">Leo </w:t>
      </w:r>
      <w:r w:rsidRPr="00C5698C">
        <w:rPr>
          <w:lang w:val="nl-NL"/>
        </w:rPr>
        <w:t xml:space="preserve">Jalink &amp; </w:t>
      </w:r>
      <w:r>
        <w:rPr>
          <w:lang w:val="nl-NL"/>
        </w:rPr>
        <w:t xml:space="preserve">Hans </w:t>
      </w:r>
      <w:r w:rsidRPr="00C5698C">
        <w:rPr>
          <w:lang w:val="nl-NL"/>
        </w:rPr>
        <w:t xml:space="preserve">Adema 2025. </w:t>
      </w:r>
      <w:r w:rsidRPr="00C5698C">
        <w:rPr>
          <w:b/>
          <w:bCs/>
          <w:i/>
          <w:iCs/>
          <w:lang w:val="nl-NL"/>
        </w:rPr>
        <w:t>Geast</w:t>
      </w:r>
      <w:r>
        <w:rPr>
          <w:b/>
          <w:bCs/>
          <w:i/>
          <w:iCs/>
          <w:lang w:val="nl-NL"/>
        </w:rPr>
        <w:t>ru</w:t>
      </w:r>
      <w:r w:rsidRPr="00C5698C">
        <w:rPr>
          <w:b/>
          <w:bCs/>
          <w:i/>
          <w:iCs/>
          <w:lang w:val="nl-NL"/>
        </w:rPr>
        <w:t xml:space="preserve">m welwitschii </w:t>
      </w:r>
      <w:r w:rsidRPr="00C5698C">
        <w:rPr>
          <w:b/>
          <w:bCs/>
          <w:lang w:val="nl-NL"/>
        </w:rPr>
        <w:t>also in the Netherlands.</w:t>
      </w:r>
      <w:r w:rsidRPr="00C5698C">
        <w:rPr>
          <w:lang w:val="nl-NL"/>
        </w:rPr>
        <w:t xml:space="preserve"> Coolia 68(2): 50-51.</w:t>
      </w:r>
    </w:p>
    <w:p w14:paraId="571DD514" w14:textId="77777777" w:rsidR="00C5698C" w:rsidRPr="00C5698C" w:rsidRDefault="00C5698C" w:rsidP="00C5698C">
      <w:pPr>
        <w:rPr>
          <w:lang w:val="en-GB"/>
        </w:rPr>
      </w:pPr>
      <w:r w:rsidRPr="00C5698C">
        <w:rPr>
          <w:lang w:val="nl-NL"/>
        </w:rPr>
        <w:t xml:space="preserve">In 2020 a </w:t>
      </w:r>
      <w:r w:rsidRPr="00C5698C">
        <w:rPr>
          <w:i/>
          <w:iCs/>
          <w:lang w:val="nl-NL"/>
        </w:rPr>
        <w:t xml:space="preserve">Geastrum </w:t>
      </w:r>
      <w:r w:rsidRPr="00C5698C">
        <w:rPr>
          <w:lang w:val="nl-NL"/>
        </w:rPr>
        <w:t xml:space="preserve">was growing in a flower pot of the tropical greenhouse of the Hortus Botanicus in Leiden. It proved to be </w:t>
      </w:r>
      <w:r w:rsidRPr="00C5698C">
        <w:rPr>
          <w:i/>
          <w:iCs/>
          <w:lang w:val="nl-NL"/>
        </w:rPr>
        <w:t xml:space="preserve">Geastrum welwitschii, </w:t>
      </w:r>
      <w:r w:rsidRPr="00C5698C">
        <w:rPr>
          <w:lang w:val="nl-NL"/>
        </w:rPr>
        <w:t>the same species that was found in an indoor flower pot in Belgium, in 2018.</w:t>
      </w:r>
    </w:p>
    <w:p w14:paraId="5183FE5C" w14:textId="77777777" w:rsidR="006B66BA" w:rsidRDefault="006B66BA" w:rsidP="00314C39">
      <w:pPr>
        <w:rPr>
          <w:lang w:val="nl-NL"/>
        </w:rPr>
      </w:pPr>
    </w:p>
    <w:p w14:paraId="5E8F0D05" w14:textId="2B0748E3" w:rsidR="00314C39" w:rsidRPr="00314C39" w:rsidRDefault="006A5E97" w:rsidP="00314C39">
      <w:pPr>
        <w:rPr>
          <w:lang w:val="en-GB"/>
        </w:rPr>
      </w:pPr>
      <w:r>
        <w:rPr>
          <w:lang w:val="nl-NL"/>
        </w:rPr>
        <w:t xml:space="preserve">Marian </w:t>
      </w:r>
      <w:r w:rsidR="00314C39" w:rsidRPr="00314C39">
        <w:rPr>
          <w:lang w:val="nl-NL"/>
        </w:rPr>
        <w:t xml:space="preserve">Jagers 2025. </w:t>
      </w:r>
      <w:r w:rsidR="00314C39" w:rsidRPr="00C5698C">
        <w:rPr>
          <w:b/>
          <w:bCs/>
          <w:i/>
          <w:iCs/>
          <w:lang w:val="nl-NL"/>
        </w:rPr>
        <w:t xml:space="preserve">Burgoa angulosa, </w:t>
      </w:r>
      <w:r w:rsidR="00314C39" w:rsidRPr="00C5698C">
        <w:rPr>
          <w:b/>
          <w:bCs/>
          <w:lang w:val="nl-NL"/>
        </w:rPr>
        <w:t>a bulbil-forming basidiomycete on gorse.</w:t>
      </w:r>
      <w:r w:rsidR="00314C39" w:rsidRPr="00314C39">
        <w:rPr>
          <w:lang w:val="nl-NL"/>
        </w:rPr>
        <w:t xml:space="preserve"> Coolia 68(2): 52-55.</w:t>
      </w:r>
    </w:p>
    <w:p w14:paraId="1A2142D0" w14:textId="7F3E25CA" w:rsidR="00314C39" w:rsidRDefault="00314C39" w:rsidP="00314C39">
      <w:pPr>
        <w:rPr>
          <w:i/>
          <w:iCs/>
          <w:lang w:val="nl-NL"/>
        </w:rPr>
      </w:pPr>
      <w:r w:rsidRPr="00314C39">
        <w:rPr>
          <w:lang w:val="nl-NL"/>
        </w:rPr>
        <w:t xml:space="preserve">A few years ago whitish grains were found on gorse branches, </w:t>
      </w:r>
      <w:r w:rsidRPr="00314C39">
        <w:rPr>
          <w:i/>
          <w:iCs/>
          <w:lang w:val="nl-NL"/>
        </w:rPr>
        <w:t xml:space="preserve">Cytisus scoparius. </w:t>
      </w:r>
      <w:r w:rsidRPr="00314C39">
        <w:rPr>
          <w:lang w:val="nl-NL"/>
        </w:rPr>
        <w:t xml:space="preserve">They were reminiscent of the bulbils of the Granulated mushroom, </w:t>
      </w:r>
      <w:r w:rsidRPr="00314C39">
        <w:rPr>
          <w:i/>
          <w:iCs/>
          <w:lang w:val="nl-NL"/>
        </w:rPr>
        <w:t xml:space="preserve">Bulbillomyces farinosus, </w:t>
      </w:r>
      <w:r w:rsidRPr="00314C39">
        <w:rPr>
          <w:lang w:val="nl-NL"/>
        </w:rPr>
        <w:t>which can be found in damp so</w:t>
      </w:r>
      <w:r w:rsidR="00144B70">
        <w:rPr>
          <w:lang w:val="nl-NL"/>
        </w:rPr>
        <w:t>il</w:t>
      </w:r>
      <w:r w:rsidRPr="00314C39">
        <w:rPr>
          <w:lang w:val="nl-NL"/>
        </w:rPr>
        <w:t xml:space="preserve">s. Could they have been sclerotia of the lichen parasite </w:t>
      </w:r>
      <w:r w:rsidRPr="00314C39">
        <w:rPr>
          <w:i/>
          <w:iCs/>
          <w:lang w:val="nl-NL"/>
        </w:rPr>
        <w:t>Athela?</w:t>
      </w:r>
    </w:p>
    <w:p w14:paraId="63937548" w14:textId="77777777" w:rsidR="006B66BA" w:rsidRDefault="006B66BA" w:rsidP="00314C39">
      <w:pPr>
        <w:rPr>
          <w:lang w:val="nl-NL"/>
        </w:rPr>
      </w:pPr>
    </w:p>
    <w:p w14:paraId="61A48CB2" w14:textId="77777777" w:rsidR="00752311" w:rsidRDefault="00752311" w:rsidP="00314C39">
      <w:pPr>
        <w:rPr>
          <w:lang w:val="nl-NL"/>
        </w:rPr>
      </w:pPr>
    </w:p>
    <w:p w14:paraId="096301C8" w14:textId="1FA6EB7B" w:rsidR="00314C39" w:rsidRPr="006A5E97" w:rsidRDefault="006A5E97" w:rsidP="00314C39">
      <w:pPr>
        <w:rPr>
          <w:lang w:val="nl-NL"/>
        </w:rPr>
      </w:pPr>
      <w:r>
        <w:rPr>
          <w:lang w:val="nl-NL"/>
        </w:rPr>
        <w:lastRenderedPageBreak/>
        <w:t xml:space="preserve">Nico &amp; Marjo </w:t>
      </w:r>
      <w:r w:rsidR="00314C39" w:rsidRPr="00314C39">
        <w:rPr>
          <w:lang w:val="nl-NL"/>
        </w:rPr>
        <w:t xml:space="preserve">Dam 2025. </w:t>
      </w:r>
      <w:r w:rsidR="00314C39" w:rsidRPr="00C5698C">
        <w:rPr>
          <w:b/>
          <w:bCs/>
          <w:lang w:val="nl-NL"/>
        </w:rPr>
        <w:t>A new Helvella, perhaps.</w:t>
      </w:r>
      <w:r w:rsidR="00314C39" w:rsidRPr="00314C39">
        <w:rPr>
          <w:lang w:val="nl-NL"/>
        </w:rPr>
        <w:t xml:space="preserve"> Coolia 68(2): 56-58.</w:t>
      </w:r>
    </w:p>
    <w:p w14:paraId="4F8FC80B" w14:textId="364810A0" w:rsidR="00314C39" w:rsidRDefault="00314C39" w:rsidP="00314C39">
      <w:pPr>
        <w:rPr>
          <w:lang w:val="nl-NL"/>
        </w:rPr>
      </w:pPr>
      <w:r w:rsidRPr="00314C39">
        <w:rPr>
          <w:lang w:val="nl-NL"/>
        </w:rPr>
        <w:t xml:space="preserve">We describe and illustrate a small, dark </w:t>
      </w:r>
      <w:r w:rsidRPr="00314C39">
        <w:rPr>
          <w:i/>
          <w:iCs/>
          <w:lang w:val="nl-NL"/>
        </w:rPr>
        <w:t xml:space="preserve">Helvella-species, </w:t>
      </w:r>
      <w:r w:rsidRPr="00314C39">
        <w:rPr>
          <w:lang w:val="nl-NL"/>
        </w:rPr>
        <w:t>found in summer 2023 on possibly mineral-rich soil along paths through mixed forest. DNA barcoding puts the species on a well-supported branch that does not contain barcodes of currently known species.</w:t>
      </w:r>
    </w:p>
    <w:p w14:paraId="56980FF9" w14:textId="77777777" w:rsidR="006B66BA" w:rsidRDefault="006B66BA" w:rsidP="006A5E97">
      <w:pPr>
        <w:rPr>
          <w:lang w:val="nl-NL"/>
        </w:rPr>
      </w:pPr>
    </w:p>
    <w:p w14:paraId="744636B5" w14:textId="47752A00" w:rsidR="006A5E97" w:rsidRPr="006A5E97" w:rsidRDefault="006A5E97" w:rsidP="006A5E97">
      <w:pPr>
        <w:rPr>
          <w:lang w:val="en-GB"/>
        </w:rPr>
      </w:pPr>
      <w:r w:rsidRPr="006A5E97">
        <w:rPr>
          <w:lang w:val="nl-NL"/>
        </w:rPr>
        <w:t xml:space="preserve">Emiel Brouwer 2025. </w:t>
      </w:r>
      <w:r w:rsidRPr="006A5E97">
        <w:rPr>
          <w:b/>
          <w:bCs/>
          <w:lang w:val="nl-NL"/>
        </w:rPr>
        <w:t>Grassland f</w:t>
      </w:r>
      <w:r w:rsidR="00144B70">
        <w:rPr>
          <w:b/>
          <w:bCs/>
          <w:lang w:val="nl-NL"/>
        </w:rPr>
        <w:t>u</w:t>
      </w:r>
      <w:r w:rsidRPr="006A5E97">
        <w:rPr>
          <w:b/>
          <w:bCs/>
          <w:lang w:val="nl-NL"/>
        </w:rPr>
        <w:t>ngi without grassland, part 2: forests.</w:t>
      </w:r>
      <w:r w:rsidRPr="006A5E97">
        <w:rPr>
          <w:lang w:val="nl-NL"/>
        </w:rPr>
        <w:t xml:space="preserve"> </w:t>
      </w:r>
      <w:bookmarkStart w:id="1" w:name="_Hlk198076125"/>
      <w:r w:rsidRPr="006A5E97">
        <w:rPr>
          <w:lang w:val="nl-NL"/>
        </w:rPr>
        <w:t>Coolia 68(2): 59-71</w:t>
      </w:r>
      <w:bookmarkEnd w:id="1"/>
      <w:r w:rsidRPr="006A5E97">
        <w:rPr>
          <w:lang w:val="nl-NL"/>
        </w:rPr>
        <w:t>.</w:t>
      </w:r>
    </w:p>
    <w:p w14:paraId="44ADB3C4" w14:textId="2FD60F1E" w:rsidR="006A5E97" w:rsidRDefault="006A5E97" w:rsidP="006A5E97">
      <w:pPr>
        <w:rPr>
          <w:i/>
          <w:iCs/>
          <w:lang w:val="nl-NL"/>
        </w:rPr>
      </w:pPr>
      <w:r w:rsidRPr="006A5E97">
        <w:rPr>
          <w:lang w:val="nl-NL"/>
        </w:rPr>
        <w:t xml:space="preserve">In the period 2018-2024, around 150 growth sites of 'grassland fiingi' in forests and shrubs were tracked across the Netherlands. Based on trunk diameter and distance from a tree, a root density was calculated for every tree near a growth site. Also, the cover and composition of the understorey was noted. Woodland sites with a well-developed grassland mycoflora were rare, but sites with only a few grassland species were not uncommon. The calculated density of roots from trees forming ectomyc-orrhiza (EM) was on average 3-4 times lower than for other trees, forming predominantly arbusculair mycorrhiza (AM). Depending on soil type and landscape, preferred trees were </w:t>
      </w:r>
      <w:r w:rsidRPr="006A5E97">
        <w:rPr>
          <w:i/>
          <w:iCs/>
          <w:lang w:val="nl-NL"/>
        </w:rPr>
        <w:t>Fraxi</w:t>
      </w:r>
      <w:r>
        <w:rPr>
          <w:i/>
          <w:iCs/>
          <w:lang w:val="nl-NL"/>
        </w:rPr>
        <w:t>nu</w:t>
      </w:r>
      <w:r w:rsidRPr="006A5E97">
        <w:rPr>
          <w:i/>
          <w:iCs/>
          <w:lang w:val="nl-NL"/>
        </w:rPr>
        <w:t xml:space="preserve">s excelsior, Prunus serotina, Acer </w:t>
      </w:r>
      <w:r w:rsidRPr="006A5E97">
        <w:rPr>
          <w:lang w:val="nl-NL"/>
        </w:rPr>
        <w:t xml:space="preserve">spp., </w:t>
      </w:r>
      <w:r w:rsidRPr="006A5E97">
        <w:rPr>
          <w:i/>
          <w:iCs/>
          <w:lang w:val="nl-NL"/>
        </w:rPr>
        <w:t xml:space="preserve">Sorbus aucuparia </w:t>
      </w:r>
      <w:r w:rsidRPr="006A5E97">
        <w:rPr>
          <w:lang w:val="nl-NL"/>
        </w:rPr>
        <w:t xml:space="preserve">and </w:t>
      </w:r>
      <w:r w:rsidRPr="006A5E97">
        <w:rPr>
          <w:i/>
          <w:iCs/>
          <w:lang w:val="nl-NL"/>
        </w:rPr>
        <w:t>Crataegus monogyna.</w:t>
      </w:r>
    </w:p>
    <w:p w14:paraId="18CB0E1B" w14:textId="09C63C3D" w:rsidR="0068620A" w:rsidRPr="0068620A" w:rsidRDefault="0068620A" w:rsidP="006A5E97">
      <w:pPr>
        <w:rPr>
          <w:lang w:val="en-GB"/>
        </w:rPr>
      </w:pPr>
      <w:r>
        <w:rPr>
          <w:lang w:val="nl-NL"/>
        </w:rPr>
        <w:t xml:space="preserve">[Reminds us of finding Hygrocybe in Eaves Wood, Silverdale, years ago, </w:t>
      </w:r>
      <w:r w:rsidR="00144B70">
        <w:rPr>
          <w:lang w:val="nl-NL"/>
        </w:rPr>
        <w:t xml:space="preserve">on </w:t>
      </w:r>
      <w:r>
        <w:rPr>
          <w:lang w:val="nl-NL"/>
        </w:rPr>
        <w:t>a NWFG foray.]</w:t>
      </w:r>
    </w:p>
    <w:p w14:paraId="505AD4D0" w14:textId="77777777" w:rsidR="006B66BA" w:rsidRDefault="006B66BA" w:rsidP="006B66BA">
      <w:pPr>
        <w:rPr>
          <w:lang w:val="en-GB"/>
        </w:rPr>
      </w:pPr>
    </w:p>
    <w:p w14:paraId="7808C4DD" w14:textId="715B0B2A" w:rsidR="006B66BA" w:rsidRPr="006B66BA" w:rsidRDefault="00314C39" w:rsidP="006B66BA">
      <w:pPr>
        <w:rPr>
          <w:b/>
          <w:bCs/>
        </w:rPr>
      </w:pPr>
      <w:r w:rsidRPr="00314C39">
        <w:rPr>
          <w:lang w:val="en-GB"/>
        </w:rPr>
        <w:t xml:space="preserve">Column </w:t>
      </w:r>
      <w:r w:rsidR="006B66BA">
        <w:rPr>
          <w:lang w:val="en-GB"/>
        </w:rPr>
        <w:t>–</w:t>
      </w:r>
      <w:r w:rsidR="006B66BA" w:rsidRPr="006B66BA">
        <w:rPr>
          <w:b/>
          <w:bCs/>
        </w:rPr>
        <w:t xml:space="preserve"> </w:t>
      </w:r>
      <w:r w:rsidR="006B66BA">
        <w:t xml:space="preserve">Rob Chrispijn </w:t>
      </w:r>
      <w:r w:rsidR="00C17E9E" w:rsidRPr="006B66BA">
        <w:rPr>
          <w:b/>
          <w:bCs/>
        </w:rPr>
        <w:t>Baboon Mafia</w:t>
      </w:r>
      <w:r w:rsidR="006B66BA">
        <w:rPr>
          <w:b/>
          <w:bCs/>
        </w:rPr>
        <w:t xml:space="preserve"> </w:t>
      </w:r>
      <w:r w:rsidR="006B66BA" w:rsidRPr="006A5E97">
        <w:rPr>
          <w:lang w:val="nl-NL"/>
        </w:rPr>
        <w:t>Coolia 68(2):</w:t>
      </w:r>
      <w:r w:rsidR="006B66BA">
        <w:rPr>
          <w:lang w:val="nl-NL"/>
        </w:rPr>
        <w:t xml:space="preserve"> </w:t>
      </w:r>
      <w:r w:rsidR="006B66BA" w:rsidRPr="006A5E97">
        <w:rPr>
          <w:lang w:val="nl-NL"/>
        </w:rPr>
        <w:t>7</w:t>
      </w:r>
      <w:r w:rsidR="006B66BA">
        <w:rPr>
          <w:lang w:val="nl-NL"/>
        </w:rPr>
        <w:t>7</w:t>
      </w:r>
    </w:p>
    <w:p w14:paraId="4A56D856" w14:textId="77777777" w:rsidR="001F15BD" w:rsidRDefault="001F15BD" w:rsidP="00314C39">
      <w:pPr>
        <w:rPr>
          <w:lang w:val="nl-NL"/>
        </w:rPr>
      </w:pPr>
      <w:r>
        <w:rPr>
          <w:lang w:val="nl-NL"/>
        </w:rPr>
        <w:t>Loss of forests, Baboons in South Africa.</w:t>
      </w:r>
    </w:p>
    <w:p w14:paraId="30BE0A18" w14:textId="17E514AC" w:rsidR="00314C39" w:rsidRPr="00314C39" w:rsidRDefault="001F15BD" w:rsidP="00314C39">
      <w:pPr>
        <w:rPr>
          <w:lang w:val="nl-NL"/>
        </w:rPr>
      </w:pPr>
      <w:r>
        <w:rPr>
          <w:lang w:val="nl-NL"/>
        </w:rPr>
        <w:t xml:space="preserve"> </w:t>
      </w:r>
    </w:p>
    <w:p w14:paraId="165026D1" w14:textId="6C965043" w:rsidR="00314C39" w:rsidRPr="00314C39" w:rsidRDefault="006A5E97" w:rsidP="00314C39">
      <w:pPr>
        <w:rPr>
          <w:lang w:val="en-GB"/>
        </w:rPr>
      </w:pPr>
      <w:r>
        <w:rPr>
          <w:lang w:val="nl-NL"/>
        </w:rPr>
        <w:t xml:space="preserve">Jurgen </w:t>
      </w:r>
      <w:r w:rsidR="00314C39" w:rsidRPr="00314C39">
        <w:rPr>
          <w:lang w:val="nl-NL"/>
        </w:rPr>
        <w:t xml:space="preserve">Nieuwkoop 2024. </w:t>
      </w:r>
      <w:r w:rsidR="00314C39" w:rsidRPr="00C5698C">
        <w:rPr>
          <w:b/>
          <w:bCs/>
          <w:lang w:val="nl-NL"/>
        </w:rPr>
        <w:t>Rarity of the Dutch Myxomycetes</w:t>
      </w:r>
      <w:r w:rsidR="00314C39" w:rsidRPr="00314C39">
        <w:rPr>
          <w:lang w:val="nl-NL"/>
        </w:rPr>
        <w:t>. Coolia 68)2): 73-84.</w:t>
      </w:r>
    </w:p>
    <w:p w14:paraId="1BEDEFA7" w14:textId="696628C5" w:rsidR="00314C39" w:rsidRDefault="00314C39" w:rsidP="00314C39">
      <w:pPr>
        <w:rPr>
          <w:lang w:val="nl-NL"/>
        </w:rPr>
      </w:pPr>
      <w:r w:rsidRPr="00314C39">
        <w:rPr>
          <w:lang w:val="nl-NL"/>
        </w:rPr>
        <w:t>Based on the 369 species in the recent checklist and more than 80.000 records of Myxomycetes in the Netherlands since 1990, an overview is presented of the rarity of these wonderful creatures. Only about 5 % appear to be common, 7 % quite rare, 24 % rare and no less than 57 % are very rare. 7 % have not been found since 1990. After a brief presentation of some species, possible explanations for this remarkable distribution of abundance are discussed. Apparently, there is not one cause but most probably a combination of several. Obvious reasons are the fact that the number of serious investigators is limited, species are often small and difficult to detect and fruiting bodies are opportunistic in appearance (short lived and only present under suitable conditions). Beside these explanations many species appear to be genuinely rare, even on world scale. Others live outside their main distribution area and/or don't fruit under Dutch conditions.</w:t>
      </w:r>
    </w:p>
    <w:p w14:paraId="3C17BB71" w14:textId="3FA8A9CD" w:rsidR="002E113E" w:rsidRPr="00314C39" w:rsidRDefault="002E113E" w:rsidP="00314C39">
      <w:pPr>
        <w:rPr>
          <w:lang w:val="en-GB"/>
        </w:rPr>
      </w:pPr>
      <w:r>
        <w:rPr>
          <w:lang w:val="nl-NL"/>
        </w:rPr>
        <w:t>[A</w:t>
      </w:r>
      <w:r w:rsidR="00144B70">
        <w:rPr>
          <w:lang w:val="nl-NL"/>
        </w:rPr>
        <w:t>n extensive</w:t>
      </w:r>
      <w:r>
        <w:rPr>
          <w:lang w:val="nl-NL"/>
        </w:rPr>
        <w:t xml:space="preserve"> study of the </w:t>
      </w:r>
      <w:r w:rsidR="00144B70">
        <w:rPr>
          <w:lang w:val="nl-NL"/>
        </w:rPr>
        <w:t>m</w:t>
      </w:r>
      <w:r>
        <w:rPr>
          <w:lang w:val="nl-NL"/>
        </w:rPr>
        <w:t>yxomycetes of the Netherlands]</w:t>
      </w:r>
    </w:p>
    <w:p w14:paraId="345404FD" w14:textId="77777777" w:rsidR="00314C39" w:rsidRDefault="00314C39"/>
    <w:p w14:paraId="2AA5D929" w14:textId="77777777" w:rsidR="007C0021" w:rsidRPr="007C0021" w:rsidRDefault="007C0021" w:rsidP="007C0021">
      <w:pPr>
        <w:rPr>
          <w:b/>
          <w:bCs/>
        </w:rPr>
      </w:pPr>
      <w:r w:rsidRPr="007C0021">
        <w:rPr>
          <w:b/>
          <w:bCs/>
        </w:rPr>
        <w:t>Report Of (Some) Excursions Autumn 2024</w:t>
      </w:r>
    </w:p>
    <w:p w14:paraId="3ADCDD46" w14:textId="77777777" w:rsidR="007C0021" w:rsidRDefault="007C0021" w:rsidP="007C0021">
      <w:r w:rsidRPr="007C0021">
        <w:t xml:space="preserve">Excursion </w:t>
      </w:r>
      <w:proofErr w:type="spellStart"/>
      <w:r w:rsidRPr="007C0021">
        <w:t>Heerder</w:t>
      </w:r>
      <w:proofErr w:type="spellEnd"/>
      <w:r w:rsidRPr="007C0021">
        <w:t xml:space="preserve"> </w:t>
      </w:r>
      <w:proofErr w:type="spellStart"/>
      <w:r w:rsidRPr="007C0021">
        <w:t>Sprengen</w:t>
      </w:r>
      <w:proofErr w:type="spellEnd"/>
      <w:r w:rsidRPr="007C0021">
        <w:t xml:space="preserve">, Saturday 19 October, </w:t>
      </w:r>
      <w:proofErr w:type="spellStart"/>
      <w:r w:rsidRPr="007C0021">
        <w:t>Heerde</w:t>
      </w:r>
      <w:proofErr w:type="spellEnd"/>
      <w:r w:rsidRPr="007C0021">
        <w:t>. Jenneke Kamphuis</w:t>
      </w:r>
    </w:p>
    <w:p w14:paraId="571CAA65" w14:textId="77777777" w:rsidR="007C0021" w:rsidRPr="007C0021" w:rsidRDefault="007C0021" w:rsidP="007C0021">
      <w:proofErr w:type="spellStart"/>
      <w:r w:rsidRPr="007C0021">
        <w:t>Qost</w:t>
      </w:r>
      <w:proofErr w:type="spellEnd"/>
      <w:r w:rsidRPr="007C0021">
        <w:t xml:space="preserve"> </w:t>
      </w:r>
      <w:proofErr w:type="spellStart"/>
      <w:r w:rsidRPr="007C0021">
        <w:t>Voorne</w:t>
      </w:r>
      <w:proofErr w:type="spellEnd"/>
      <w:r w:rsidRPr="007C0021">
        <w:t>, airport, October 20, 2024 Beginners course. Guide: Eline Vis</w:t>
      </w:r>
    </w:p>
    <w:p w14:paraId="2DC83F76" w14:textId="77777777" w:rsidR="007C0021" w:rsidRPr="007C0021" w:rsidRDefault="007C0021" w:rsidP="007C0021">
      <w:r w:rsidRPr="007C0021">
        <w:t xml:space="preserve">Excursion </w:t>
      </w:r>
      <w:proofErr w:type="spellStart"/>
      <w:r w:rsidRPr="007C0021">
        <w:t>Meijendel</w:t>
      </w:r>
      <w:proofErr w:type="spellEnd"/>
      <w:r w:rsidRPr="007C0021">
        <w:t xml:space="preserve"> on November 23, 2024. Guides: Leo </w:t>
      </w:r>
      <w:proofErr w:type="spellStart"/>
      <w:r w:rsidRPr="007C0021">
        <w:t>Jalink</w:t>
      </w:r>
      <w:proofErr w:type="spellEnd"/>
      <w:r w:rsidRPr="007C0021">
        <w:t xml:space="preserve"> and Cora van der </w:t>
      </w:r>
      <w:proofErr w:type="spellStart"/>
      <w:r w:rsidRPr="007C0021">
        <w:t>Plaats</w:t>
      </w:r>
      <w:proofErr w:type="spellEnd"/>
    </w:p>
    <w:p w14:paraId="3ABAED4F" w14:textId="77777777" w:rsidR="007C0021" w:rsidRPr="007C0021" w:rsidRDefault="007C0021" w:rsidP="007C0021">
      <w:r w:rsidRPr="007C0021">
        <w:t>24 November 2024 excursion (Beginners' online mushroom course from the NMV). Guide: Eline Vis</w:t>
      </w:r>
    </w:p>
    <w:p w14:paraId="67B0895B" w14:textId="77777777" w:rsidR="00314C39" w:rsidRDefault="00314C39"/>
    <w:p w14:paraId="61073981" w14:textId="1DBEFCF8" w:rsidR="00C17E9E" w:rsidRPr="00C17E9E" w:rsidRDefault="004A52B0" w:rsidP="00C17E9E">
      <w:r w:rsidRPr="00C17E9E">
        <w:rPr>
          <w:b/>
          <w:bCs/>
        </w:rPr>
        <w:t xml:space="preserve">Book </w:t>
      </w:r>
      <w:proofErr w:type="gramStart"/>
      <w:r w:rsidRPr="00C17E9E">
        <w:rPr>
          <w:b/>
          <w:bCs/>
        </w:rPr>
        <w:t xml:space="preserve">Reviews  </w:t>
      </w:r>
      <w:r w:rsidR="00C17E9E" w:rsidRPr="00C17E9E">
        <w:t>Leo</w:t>
      </w:r>
      <w:proofErr w:type="gramEnd"/>
      <w:r w:rsidR="00C17E9E" w:rsidRPr="00C17E9E">
        <w:t xml:space="preserve"> </w:t>
      </w:r>
      <w:proofErr w:type="spellStart"/>
      <w:r w:rsidR="00C17E9E" w:rsidRPr="00C17E9E">
        <w:t>Jalink</w:t>
      </w:r>
      <w:proofErr w:type="spellEnd"/>
      <w:r w:rsidR="00C17E9E" w:rsidRPr="00C17E9E">
        <w:t xml:space="preserve"> - jalinkl@xs4all.nl</w:t>
      </w:r>
    </w:p>
    <w:p w14:paraId="481C9A2C" w14:textId="6B0F5BB0" w:rsidR="00C17E9E" w:rsidRPr="00C17E9E" w:rsidRDefault="00C17E9E" w:rsidP="00C17E9E">
      <w:r>
        <w:t xml:space="preserve">[The reviewer writes:] </w:t>
      </w:r>
      <w:r w:rsidRPr="00C17E9E">
        <w:t>Last summer I was introduced to two books that I am very enthusiastic about. One is a basidiomycete flora and the other is about lichens.</w:t>
      </w:r>
    </w:p>
    <w:p w14:paraId="0C53749C" w14:textId="0C894D56" w:rsidR="00C17E9E" w:rsidRPr="000917E7" w:rsidRDefault="00C17E9E" w:rsidP="00C17E9E">
      <w:proofErr w:type="spellStart"/>
      <w:r w:rsidRPr="000917E7">
        <w:t>Laeessee</w:t>
      </w:r>
      <w:proofErr w:type="spellEnd"/>
      <w:r w:rsidRPr="000917E7">
        <w:t>, Th., Petersen J.H., Fr</w:t>
      </w:r>
      <w:r w:rsidR="007C0021" w:rsidRPr="000917E7">
        <w:rPr>
          <w:rFonts w:cstheme="minorHAnsi"/>
        </w:rPr>
        <w:t>ø</w:t>
      </w:r>
      <w:r w:rsidRPr="000917E7">
        <w:t xml:space="preserve">slev, T.G. &amp; J. Heilmann-Clausen, 2024. </w:t>
      </w:r>
      <w:proofErr w:type="spellStart"/>
      <w:r w:rsidRPr="000917E7">
        <w:t>Danmarks</w:t>
      </w:r>
      <w:proofErr w:type="spellEnd"/>
      <w:r w:rsidRPr="000917E7">
        <w:t xml:space="preserve"> </w:t>
      </w:r>
      <w:proofErr w:type="spellStart"/>
      <w:r w:rsidRPr="000917E7">
        <w:t>basidiesvampe</w:t>
      </w:r>
      <w:proofErr w:type="spellEnd"/>
      <w:r w:rsidRPr="000917E7">
        <w:t xml:space="preserve">. </w:t>
      </w:r>
      <w:proofErr w:type="spellStart"/>
      <w:r w:rsidRPr="000917E7">
        <w:t>Svampetryk</w:t>
      </w:r>
      <w:proofErr w:type="spellEnd"/>
      <w:r w:rsidRPr="000917E7">
        <w:t>. 870 pp.</w:t>
      </w:r>
    </w:p>
    <w:p w14:paraId="09E5FC73" w14:textId="587FA620" w:rsidR="00C17E9E" w:rsidRPr="000917E7" w:rsidRDefault="00C17E9E" w:rsidP="00C17E9E">
      <w:r w:rsidRPr="000917E7">
        <w:t xml:space="preserve">Lücking, R. &amp; T. </w:t>
      </w:r>
      <w:proofErr w:type="spellStart"/>
      <w:r w:rsidRPr="000917E7">
        <w:t>Spribile</w:t>
      </w:r>
      <w:proofErr w:type="spellEnd"/>
      <w:r w:rsidRPr="000917E7">
        <w:t>, 2024. The lives of Lichens. A natural history. Princeton University Press. 288 pp.</w:t>
      </w:r>
    </w:p>
    <w:p w14:paraId="6BDCD0B8" w14:textId="57126BD1" w:rsidR="00314C39" w:rsidRDefault="00C17E9E" w:rsidP="00C17E9E">
      <w:r w:rsidRPr="00C17E9E">
        <w:t>This is a fantastically beautiful and very informative book about lichens.</w:t>
      </w:r>
    </w:p>
    <w:p w14:paraId="61C5CF3F" w14:textId="77777777" w:rsidR="00EA50E2" w:rsidRDefault="00EA50E2" w:rsidP="00C17E9E"/>
    <w:p w14:paraId="4A14E5D6" w14:textId="15726E82" w:rsidR="00EA50E2" w:rsidRPr="00C17E9E" w:rsidRDefault="00EA50E2" w:rsidP="00C17E9E">
      <w:r>
        <w:t xml:space="preserve">John L </w:t>
      </w:r>
      <w:proofErr w:type="gramStart"/>
      <w:r>
        <w:t>Taylor  25</w:t>
      </w:r>
      <w:proofErr w:type="gramEnd"/>
      <w:r>
        <w:t>/5/2025</w:t>
      </w:r>
    </w:p>
    <w:sectPr w:rsidR="00EA50E2" w:rsidRPr="00C17E9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7E182" w14:textId="77777777" w:rsidR="00D91471" w:rsidRDefault="00D91471" w:rsidP="00EB647D">
      <w:r>
        <w:separator/>
      </w:r>
    </w:p>
  </w:endnote>
  <w:endnote w:type="continuationSeparator" w:id="0">
    <w:p w14:paraId="0AE2A154" w14:textId="77777777" w:rsidR="00D91471" w:rsidRDefault="00D91471" w:rsidP="00EB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301062"/>
      <w:docPartObj>
        <w:docPartGallery w:val="Page Numbers (Bottom of Page)"/>
        <w:docPartUnique/>
      </w:docPartObj>
    </w:sdtPr>
    <w:sdtEndPr>
      <w:rPr>
        <w:noProof/>
      </w:rPr>
    </w:sdtEndPr>
    <w:sdtContent>
      <w:p w14:paraId="205EC4D1" w14:textId="7561CB37" w:rsidR="00EB647D" w:rsidRDefault="00EB64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73CFC7" w14:textId="77777777" w:rsidR="00EB647D" w:rsidRDefault="00EB6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984B7" w14:textId="77777777" w:rsidR="00D91471" w:rsidRDefault="00D91471" w:rsidP="00EB647D">
      <w:r>
        <w:separator/>
      </w:r>
    </w:p>
  </w:footnote>
  <w:footnote w:type="continuationSeparator" w:id="0">
    <w:p w14:paraId="10C7232D" w14:textId="77777777" w:rsidR="00D91471" w:rsidRDefault="00D91471" w:rsidP="00EB6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34851991">
    <w:abstractNumId w:val="19"/>
  </w:num>
  <w:num w:numId="2" w16cid:durableId="1464422163">
    <w:abstractNumId w:val="12"/>
  </w:num>
  <w:num w:numId="3" w16cid:durableId="1352730465">
    <w:abstractNumId w:val="10"/>
  </w:num>
  <w:num w:numId="4" w16cid:durableId="920984933">
    <w:abstractNumId w:val="21"/>
  </w:num>
  <w:num w:numId="5" w16cid:durableId="14308453">
    <w:abstractNumId w:val="13"/>
  </w:num>
  <w:num w:numId="6" w16cid:durableId="122506680">
    <w:abstractNumId w:val="16"/>
  </w:num>
  <w:num w:numId="7" w16cid:durableId="799415793">
    <w:abstractNumId w:val="18"/>
  </w:num>
  <w:num w:numId="8" w16cid:durableId="1255674090">
    <w:abstractNumId w:val="9"/>
  </w:num>
  <w:num w:numId="9" w16cid:durableId="1945577644">
    <w:abstractNumId w:val="7"/>
  </w:num>
  <w:num w:numId="10" w16cid:durableId="898975325">
    <w:abstractNumId w:val="6"/>
  </w:num>
  <w:num w:numId="11" w16cid:durableId="244611314">
    <w:abstractNumId w:val="5"/>
  </w:num>
  <w:num w:numId="12" w16cid:durableId="800223869">
    <w:abstractNumId w:val="4"/>
  </w:num>
  <w:num w:numId="13" w16cid:durableId="106581913">
    <w:abstractNumId w:val="8"/>
  </w:num>
  <w:num w:numId="14" w16cid:durableId="1601525066">
    <w:abstractNumId w:val="3"/>
  </w:num>
  <w:num w:numId="15" w16cid:durableId="1370254020">
    <w:abstractNumId w:val="2"/>
  </w:num>
  <w:num w:numId="16" w16cid:durableId="2054650490">
    <w:abstractNumId w:val="1"/>
  </w:num>
  <w:num w:numId="17" w16cid:durableId="1950895186">
    <w:abstractNumId w:val="0"/>
  </w:num>
  <w:num w:numId="18" w16cid:durableId="1029650519">
    <w:abstractNumId w:val="14"/>
  </w:num>
  <w:num w:numId="19" w16cid:durableId="339358672">
    <w:abstractNumId w:val="15"/>
  </w:num>
  <w:num w:numId="20" w16cid:durableId="1315599208">
    <w:abstractNumId w:val="20"/>
  </w:num>
  <w:num w:numId="21" w16cid:durableId="1778871573">
    <w:abstractNumId w:val="17"/>
  </w:num>
  <w:num w:numId="22" w16cid:durableId="642471282">
    <w:abstractNumId w:val="11"/>
  </w:num>
  <w:num w:numId="23" w16cid:durableId="20282115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43"/>
    <w:rsid w:val="000917E7"/>
    <w:rsid w:val="00144B70"/>
    <w:rsid w:val="00166C94"/>
    <w:rsid w:val="001F15BD"/>
    <w:rsid w:val="002E113E"/>
    <w:rsid w:val="00314C39"/>
    <w:rsid w:val="00327693"/>
    <w:rsid w:val="004A52B0"/>
    <w:rsid w:val="004E1943"/>
    <w:rsid w:val="005D4BCC"/>
    <w:rsid w:val="00645252"/>
    <w:rsid w:val="0068620A"/>
    <w:rsid w:val="006A5E97"/>
    <w:rsid w:val="006B66BA"/>
    <w:rsid w:val="006D3D74"/>
    <w:rsid w:val="00752311"/>
    <w:rsid w:val="007A6FDD"/>
    <w:rsid w:val="007B7A1F"/>
    <w:rsid w:val="007C0021"/>
    <w:rsid w:val="007D29D2"/>
    <w:rsid w:val="00814F47"/>
    <w:rsid w:val="00875A94"/>
    <w:rsid w:val="009A7BF2"/>
    <w:rsid w:val="009C4332"/>
    <w:rsid w:val="00A30DFB"/>
    <w:rsid w:val="00A815AE"/>
    <w:rsid w:val="00A87B5A"/>
    <w:rsid w:val="00A9204E"/>
    <w:rsid w:val="00B30E37"/>
    <w:rsid w:val="00C17E9E"/>
    <w:rsid w:val="00C5698C"/>
    <w:rsid w:val="00C828CA"/>
    <w:rsid w:val="00C941D8"/>
    <w:rsid w:val="00CD7E37"/>
    <w:rsid w:val="00D06338"/>
    <w:rsid w:val="00D27BE1"/>
    <w:rsid w:val="00D91471"/>
    <w:rsid w:val="00E6661A"/>
    <w:rsid w:val="00EA50E2"/>
    <w:rsid w:val="00EB647D"/>
    <w:rsid w:val="00FF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058A"/>
  <w15:chartTrackingRefBased/>
  <w15:docId w15:val="{39956B93-A32E-4FF7-9045-817F2B35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character" w:styleId="UnresolvedMention">
    <w:name w:val="Unresolved Mention"/>
    <w:basedOn w:val="DefaultParagraphFont"/>
    <w:uiPriority w:val="99"/>
    <w:semiHidden/>
    <w:unhideWhenUsed/>
    <w:rsid w:val="00E66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11963">
      <w:bodyDiv w:val="1"/>
      <w:marLeft w:val="0"/>
      <w:marRight w:val="0"/>
      <w:marTop w:val="0"/>
      <w:marBottom w:val="0"/>
      <w:divBdr>
        <w:top w:val="none" w:sz="0" w:space="0" w:color="auto"/>
        <w:left w:val="none" w:sz="0" w:space="0" w:color="auto"/>
        <w:bottom w:val="none" w:sz="0" w:space="0" w:color="auto"/>
        <w:right w:val="none" w:sz="0" w:space="0" w:color="auto"/>
      </w:divBdr>
    </w:div>
    <w:div w:id="655963829">
      <w:bodyDiv w:val="1"/>
      <w:marLeft w:val="0"/>
      <w:marRight w:val="0"/>
      <w:marTop w:val="0"/>
      <w:marBottom w:val="0"/>
      <w:divBdr>
        <w:top w:val="none" w:sz="0" w:space="0" w:color="auto"/>
        <w:left w:val="none" w:sz="0" w:space="0" w:color="auto"/>
        <w:bottom w:val="none" w:sz="0" w:space="0" w:color="auto"/>
        <w:right w:val="none" w:sz="0" w:space="0" w:color="auto"/>
      </w:divBdr>
      <w:divsChild>
        <w:div w:id="1835300725">
          <w:marLeft w:val="0"/>
          <w:marRight w:val="0"/>
          <w:marTop w:val="0"/>
          <w:marBottom w:val="0"/>
          <w:divBdr>
            <w:top w:val="none" w:sz="0" w:space="0" w:color="auto"/>
            <w:left w:val="none" w:sz="0" w:space="0" w:color="auto"/>
            <w:bottom w:val="none" w:sz="0" w:space="0" w:color="auto"/>
            <w:right w:val="none" w:sz="0" w:space="0" w:color="auto"/>
          </w:divBdr>
        </w:div>
        <w:div w:id="1796675112">
          <w:marLeft w:val="0"/>
          <w:marRight w:val="0"/>
          <w:marTop w:val="0"/>
          <w:marBottom w:val="0"/>
          <w:divBdr>
            <w:top w:val="none" w:sz="0" w:space="0" w:color="auto"/>
            <w:left w:val="none" w:sz="0" w:space="0" w:color="auto"/>
            <w:bottom w:val="none" w:sz="0" w:space="0" w:color="auto"/>
            <w:right w:val="none" w:sz="0" w:space="0" w:color="auto"/>
          </w:divBdr>
        </w:div>
        <w:div w:id="244924019">
          <w:marLeft w:val="0"/>
          <w:marRight w:val="0"/>
          <w:marTop w:val="0"/>
          <w:marBottom w:val="0"/>
          <w:divBdr>
            <w:top w:val="none" w:sz="0" w:space="0" w:color="auto"/>
            <w:left w:val="none" w:sz="0" w:space="0" w:color="auto"/>
            <w:bottom w:val="none" w:sz="0" w:space="0" w:color="auto"/>
            <w:right w:val="none" w:sz="0" w:space="0" w:color="auto"/>
          </w:divBdr>
        </w:div>
        <w:div w:id="1377584824">
          <w:marLeft w:val="0"/>
          <w:marRight w:val="0"/>
          <w:marTop w:val="0"/>
          <w:marBottom w:val="0"/>
          <w:divBdr>
            <w:top w:val="none" w:sz="0" w:space="0" w:color="auto"/>
            <w:left w:val="none" w:sz="0" w:space="0" w:color="auto"/>
            <w:bottom w:val="none" w:sz="0" w:space="0" w:color="auto"/>
            <w:right w:val="none" w:sz="0" w:space="0" w:color="auto"/>
          </w:divBdr>
        </w:div>
        <w:div w:id="536897577">
          <w:marLeft w:val="0"/>
          <w:marRight w:val="0"/>
          <w:marTop w:val="0"/>
          <w:marBottom w:val="0"/>
          <w:divBdr>
            <w:top w:val="none" w:sz="0" w:space="0" w:color="auto"/>
            <w:left w:val="none" w:sz="0" w:space="0" w:color="auto"/>
            <w:bottom w:val="none" w:sz="0" w:space="0" w:color="auto"/>
            <w:right w:val="none" w:sz="0" w:space="0" w:color="auto"/>
          </w:divBdr>
        </w:div>
      </w:divsChild>
    </w:div>
    <w:div w:id="831529771">
      <w:bodyDiv w:val="1"/>
      <w:marLeft w:val="0"/>
      <w:marRight w:val="0"/>
      <w:marTop w:val="0"/>
      <w:marBottom w:val="0"/>
      <w:divBdr>
        <w:top w:val="none" w:sz="0" w:space="0" w:color="auto"/>
        <w:left w:val="none" w:sz="0" w:space="0" w:color="auto"/>
        <w:bottom w:val="none" w:sz="0" w:space="0" w:color="auto"/>
        <w:right w:val="none" w:sz="0" w:space="0" w:color="auto"/>
      </w:divBdr>
      <w:divsChild>
        <w:div w:id="1215003725">
          <w:marLeft w:val="0"/>
          <w:marRight w:val="0"/>
          <w:marTop w:val="0"/>
          <w:marBottom w:val="0"/>
          <w:divBdr>
            <w:top w:val="none" w:sz="0" w:space="0" w:color="auto"/>
            <w:left w:val="none" w:sz="0" w:space="0" w:color="auto"/>
            <w:bottom w:val="none" w:sz="0" w:space="0" w:color="auto"/>
            <w:right w:val="none" w:sz="0" w:space="0" w:color="auto"/>
          </w:divBdr>
          <w:divsChild>
            <w:div w:id="8497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6861">
      <w:bodyDiv w:val="1"/>
      <w:marLeft w:val="0"/>
      <w:marRight w:val="0"/>
      <w:marTop w:val="0"/>
      <w:marBottom w:val="0"/>
      <w:divBdr>
        <w:top w:val="none" w:sz="0" w:space="0" w:color="auto"/>
        <w:left w:val="none" w:sz="0" w:space="0" w:color="auto"/>
        <w:bottom w:val="none" w:sz="0" w:space="0" w:color="auto"/>
        <w:right w:val="none" w:sz="0" w:space="0" w:color="auto"/>
      </w:divBdr>
      <w:divsChild>
        <w:div w:id="1925021536">
          <w:marLeft w:val="0"/>
          <w:marRight w:val="0"/>
          <w:marTop w:val="0"/>
          <w:marBottom w:val="0"/>
          <w:divBdr>
            <w:top w:val="none" w:sz="0" w:space="0" w:color="auto"/>
            <w:left w:val="none" w:sz="0" w:space="0" w:color="auto"/>
            <w:bottom w:val="none" w:sz="0" w:space="0" w:color="auto"/>
            <w:right w:val="none" w:sz="0" w:space="0" w:color="auto"/>
          </w:divBdr>
          <w:divsChild>
            <w:div w:id="1196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4839">
      <w:bodyDiv w:val="1"/>
      <w:marLeft w:val="0"/>
      <w:marRight w:val="0"/>
      <w:marTop w:val="0"/>
      <w:marBottom w:val="0"/>
      <w:divBdr>
        <w:top w:val="none" w:sz="0" w:space="0" w:color="auto"/>
        <w:left w:val="none" w:sz="0" w:space="0" w:color="auto"/>
        <w:bottom w:val="none" w:sz="0" w:space="0" w:color="auto"/>
        <w:right w:val="none" w:sz="0" w:space="0" w:color="auto"/>
      </w:divBdr>
      <w:divsChild>
        <w:div w:id="1622687043">
          <w:marLeft w:val="0"/>
          <w:marRight w:val="0"/>
          <w:marTop w:val="0"/>
          <w:marBottom w:val="0"/>
          <w:divBdr>
            <w:top w:val="none" w:sz="0" w:space="0" w:color="auto"/>
            <w:left w:val="none" w:sz="0" w:space="0" w:color="auto"/>
            <w:bottom w:val="none" w:sz="0" w:space="0" w:color="auto"/>
            <w:right w:val="none" w:sz="0" w:space="0" w:color="auto"/>
          </w:divBdr>
        </w:div>
        <w:div w:id="1458834470">
          <w:marLeft w:val="0"/>
          <w:marRight w:val="0"/>
          <w:marTop w:val="0"/>
          <w:marBottom w:val="0"/>
          <w:divBdr>
            <w:top w:val="none" w:sz="0" w:space="0" w:color="auto"/>
            <w:left w:val="none" w:sz="0" w:space="0" w:color="auto"/>
            <w:bottom w:val="none" w:sz="0" w:space="0" w:color="auto"/>
            <w:right w:val="none" w:sz="0" w:space="0" w:color="auto"/>
          </w:divBdr>
        </w:div>
        <w:div w:id="640961293">
          <w:marLeft w:val="0"/>
          <w:marRight w:val="0"/>
          <w:marTop w:val="0"/>
          <w:marBottom w:val="0"/>
          <w:divBdr>
            <w:top w:val="none" w:sz="0" w:space="0" w:color="auto"/>
            <w:left w:val="none" w:sz="0" w:space="0" w:color="auto"/>
            <w:bottom w:val="none" w:sz="0" w:space="0" w:color="auto"/>
            <w:right w:val="none" w:sz="0" w:space="0" w:color="auto"/>
          </w:divBdr>
        </w:div>
        <w:div w:id="1625191247">
          <w:marLeft w:val="0"/>
          <w:marRight w:val="0"/>
          <w:marTop w:val="0"/>
          <w:marBottom w:val="0"/>
          <w:divBdr>
            <w:top w:val="none" w:sz="0" w:space="0" w:color="auto"/>
            <w:left w:val="none" w:sz="0" w:space="0" w:color="auto"/>
            <w:bottom w:val="none" w:sz="0" w:space="0" w:color="auto"/>
            <w:right w:val="none" w:sz="0" w:space="0" w:color="auto"/>
          </w:divBdr>
        </w:div>
        <w:div w:id="1287351424">
          <w:marLeft w:val="0"/>
          <w:marRight w:val="0"/>
          <w:marTop w:val="0"/>
          <w:marBottom w:val="0"/>
          <w:divBdr>
            <w:top w:val="none" w:sz="0" w:space="0" w:color="auto"/>
            <w:left w:val="none" w:sz="0" w:space="0" w:color="auto"/>
            <w:bottom w:val="none" w:sz="0" w:space="0" w:color="auto"/>
            <w:right w:val="none" w:sz="0" w:space="0" w:color="auto"/>
          </w:divBdr>
        </w:div>
        <w:div w:id="420878318">
          <w:marLeft w:val="0"/>
          <w:marRight w:val="0"/>
          <w:marTop w:val="0"/>
          <w:marBottom w:val="0"/>
          <w:divBdr>
            <w:top w:val="none" w:sz="0" w:space="0" w:color="auto"/>
            <w:left w:val="none" w:sz="0" w:space="0" w:color="auto"/>
            <w:bottom w:val="none" w:sz="0" w:space="0" w:color="auto"/>
            <w:right w:val="none" w:sz="0" w:space="0" w:color="auto"/>
          </w:divBdr>
        </w:div>
        <w:div w:id="82919100">
          <w:marLeft w:val="0"/>
          <w:marRight w:val="0"/>
          <w:marTop w:val="0"/>
          <w:marBottom w:val="0"/>
          <w:divBdr>
            <w:top w:val="none" w:sz="0" w:space="0" w:color="auto"/>
            <w:left w:val="none" w:sz="0" w:space="0" w:color="auto"/>
            <w:bottom w:val="none" w:sz="0" w:space="0" w:color="auto"/>
            <w:right w:val="none" w:sz="0" w:space="0" w:color="auto"/>
          </w:divBdr>
        </w:div>
      </w:divsChild>
    </w:div>
    <w:div w:id="16143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rthwestfungus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e.mpg.de/491257/PR_Walth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s.uzh.ch/en/articles/media/2025/tree-fungi-symbioses.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bc.co.uk/sounds/play/m002brpj?partner=uk.co.bbc&amp;origin=share-mobi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avidmoore.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Local\Microsoft\Office\16.0\DTS\en-GB%7b250DAB6F-E91A-4AF2-9A51-5E237857C444%7d\%7bAA569061-50C3-47AD-B495-5578542AC50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{AA569061-50C3-47AD-B495-5578542AC50F}tf02786999_win32</Template>
  <TotalTime>965</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Taylor</cp:lastModifiedBy>
  <cp:revision>19</cp:revision>
  <dcterms:created xsi:type="dcterms:W3CDTF">2025-05-11T19:59:00Z</dcterms:created>
  <dcterms:modified xsi:type="dcterms:W3CDTF">2025-05-23T23:28:00Z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